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FC" w:rsidRDefault="00E205FC" w:rsidP="00E205FC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bookmarkStart w:id="0" w:name="_GoBack"/>
      <w:bookmarkEnd w:id="0"/>
    </w:p>
    <w:p w:rsidR="00E205FC" w:rsidRDefault="003131DB" w:rsidP="00D02B0A">
      <w:pPr>
        <w:shd w:val="clear" w:color="auto" w:fill="FFFFFF"/>
        <w:spacing w:before="100" w:beforeAutospacing="1" w:after="150" w:line="360" w:lineRule="auto"/>
        <w:jc w:val="center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tbl>
      <w:tblPr>
        <w:tblW w:w="926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4"/>
        <w:gridCol w:w="7070"/>
      </w:tblGrid>
      <w:tr w:rsidR="003131DB" w:rsidRPr="003131DB" w:rsidTr="006C2AC5">
        <w:trPr>
          <w:trHeight w:val="63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4F3589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VY_32_INOVACE_0304 Výnosy, časové rozlišení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4F3589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053FDF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3131DB" w:rsidRPr="006C2AC5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4F358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4F3589" w:rsidP="00053FD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3.9.</w:t>
            </w:r>
            <w:r w:rsidR="003131DB" w:rsidRPr="006C2AC5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sz w:val="24"/>
                <w:szCs w:val="24"/>
                <w:lang w:eastAsia="cs-CZ"/>
              </w:rPr>
              <w:t>Výnosy, časové rozlišení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3131DB" w:rsidP="003131D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C2AC5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3131DB" w:rsidRPr="003131DB" w:rsidTr="006C2AC5">
        <w:trPr>
          <w:trHeight w:val="523"/>
          <w:jc w:val="center"/>
        </w:trPr>
        <w:tc>
          <w:tcPr>
            <w:tcW w:w="926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31DB" w:rsidRPr="006C2AC5" w:rsidRDefault="00AA6045" w:rsidP="003131D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131DB" w:rsidRPr="003131DB" w:rsidRDefault="003131DB" w:rsidP="00D02B0A">
      <w:pPr>
        <w:shd w:val="clear" w:color="auto" w:fill="FFFFFF"/>
        <w:spacing w:after="225" w:line="288" w:lineRule="auto"/>
        <w:jc w:val="center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1DB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E205FC" w:rsidRPr="003204ED" w:rsidRDefault="003131DB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  <w:proofErr w:type="gramStart"/>
      <w:r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  <w:t xml:space="preserve">Charakteristika </w:t>
      </w:r>
      <w:r w:rsidR="00E205FC" w:rsidRPr="003204ED"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  <w:t xml:space="preserve"> výnosů</w:t>
      </w:r>
      <w:proofErr w:type="gramEnd"/>
    </w:p>
    <w:p w:rsidR="00E205FC" w:rsidRDefault="00E205FC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4"/>
          <w:szCs w:val="24"/>
          <w:lang w:eastAsia="cs-CZ"/>
        </w:rPr>
      </w:pPr>
    </w:p>
    <w:p w:rsidR="00E205FC" w:rsidRPr="003204ED" w:rsidRDefault="00E205FC" w:rsidP="00E205FC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4"/>
          <w:szCs w:val="24"/>
          <w:lang w:eastAsia="cs-CZ"/>
        </w:rPr>
      </w:pPr>
    </w:p>
    <w:p w:rsidR="00E205FC" w:rsidRPr="003204ED" w:rsidRDefault="00E205FC" w:rsidP="00E205FC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Jsou to výsledkové účty. </w:t>
      </w:r>
    </w:p>
    <w:p w:rsidR="00E205FC" w:rsidRPr="003204ED" w:rsidRDefault="00362AF4" w:rsidP="00E205FC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7" w:tooltip="Náklady a výnosy členěné z rozhodovacího hlediska" w:history="1">
        <w:r w:rsidR="003131DB" w:rsidRPr="003131DB">
          <w:rPr>
            <w:color w:val="00B050"/>
          </w:rPr>
          <w:t>V</w:t>
        </w:r>
        <w:r w:rsidR="00E205FC" w:rsidRPr="003131DB">
          <w:rPr>
            <w:rFonts w:ascii="Arial" w:eastAsia="Times New Roman" w:hAnsi="Arial" w:cs="Arial"/>
            <w:color w:val="00B050"/>
            <w:sz w:val="24"/>
            <w:szCs w:val="24"/>
            <w:lang w:eastAsia="cs-CZ"/>
          </w:rPr>
          <w:t>ýno</w:t>
        </w:r>
        <w:r w:rsidR="00E205FC" w:rsidRPr="003204ED">
          <w:rPr>
            <w:rFonts w:ascii="Arial" w:eastAsia="Times New Roman" w:hAnsi="Arial" w:cs="Arial"/>
            <w:color w:val="00B050"/>
            <w:sz w:val="24"/>
            <w:szCs w:val="24"/>
            <w:lang w:eastAsia="cs-CZ"/>
          </w:rPr>
          <w:t>sy</w:t>
        </w:r>
      </w:hyperlink>
      <w:r w:rsidR="00E205FC"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informují o úspěšnosti</w:t>
      </w:r>
      <w:r w:rsidR="00053FDF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</w:t>
      </w:r>
      <w:proofErr w:type="gramStart"/>
      <w:r w:rsid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společnosti.</w:t>
      </w:r>
      <w:r w:rsidR="00E205FC"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.</w:t>
      </w:r>
      <w:proofErr w:type="gramEnd"/>
      <w:r w:rsidR="00E205FC"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 </w:t>
      </w:r>
    </w:p>
    <w:p w:rsidR="00E205FC" w:rsidRDefault="00E205FC"/>
    <w:p w:rsidR="00E205FC" w:rsidRPr="00E205FC" w:rsidRDefault="00E205FC" w:rsidP="00E205FC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  <w:t>Výnosy</w:t>
      </w:r>
    </w:p>
    <w:p w:rsidR="00E205FC" w:rsidRPr="00E205FC" w:rsidRDefault="00E205FC" w:rsidP="00E205FC">
      <w:pPr>
        <w:numPr>
          <w:ilvl w:val="0"/>
          <w:numId w:val="2"/>
        </w:numPr>
        <w:shd w:val="clear" w:color="auto" w:fill="FFFFFF"/>
        <w:spacing w:before="100" w:beforeAutospacing="1" w:after="150" w:line="360" w:lineRule="auto"/>
        <w:contextualSpacing/>
        <w:jc w:val="both"/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  <w:t>„Prodávám“</w:t>
      </w:r>
    </w:p>
    <w:p w:rsidR="00E205FC" w:rsidRPr="00E205FC" w:rsidRDefault="00E205FC" w:rsidP="00E205FC">
      <w:pPr>
        <w:numPr>
          <w:ilvl w:val="0"/>
          <w:numId w:val="1"/>
        </w:numPr>
        <w:shd w:val="clear" w:color="auto" w:fill="FFFFFF"/>
        <w:spacing w:before="100" w:beforeAutospacing="1" w:after="150" w:line="360" w:lineRule="auto"/>
        <w:contextualSpacing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Výnosy jsou v účetnictví peněžním vyjádřením příjmů. </w:t>
      </w:r>
    </w:p>
    <w:p w:rsidR="00E205FC" w:rsidRPr="00E205FC" w:rsidRDefault="00E205FC" w:rsidP="00E205FC">
      <w:pPr>
        <w:numPr>
          <w:ilvl w:val="0"/>
          <w:numId w:val="1"/>
        </w:numPr>
        <w:shd w:val="clear" w:color="auto" w:fill="FFFFFF"/>
        <w:spacing w:before="100" w:beforeAutospacing="1" w:after="150" w:line="360" w:lineRule="auto"/>
        <w:contextualSpacing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Za výnosy stojí prodej zboží, výrobků, služeb či dalšího majetku ve vlastnictví daného podnikatelského subjektu.</w:t>
      </w:r>
    </w:p>
    <w:p w:rsidR="00E205FC" w:rsidRPr="00E205FC" w:rsidRDefault="00E205FC" w:rsidP="00E205FC">
      <w:pPr>
        <w:numPr>
          <w:ilvl w:val="0"/>
          <w:numId w:val="1"/>
        </w:numPr>
        <w:shd w:val="clear" w:color="auto" w:fill="FFFFFF"/>
        <w:spacing w:before="100" w:beforeAutospacing="1" w:after="150" w:line="360" w:lineRule="auto"/>
        <w:contextualSpacing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Pro vznik výnosů je důležitý okamžik provedení hospodářské operace.</w:t>
      </w:r>
    </w:p>
    <w:p w:rsidR="00E205FC" w:rsidRPr="00E205FC" w:rsidRDefault="00E205FC" w:rsidP="00E205FC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Pr="00E205FC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 praxi platí, že okamžik vzniku výnosů nemusí být stejný s okamžikem vzniku příjmů. To samé platí i v případě nákladu. Okamžikem vzniku nákladů nemusí ve stejné chvíli vzniknout výdaje.</w:t>
      </w: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Default="003131DB" w:rsidP="00D02B0A">
      <w:pPr>
        <w:shd w:val="clear" w:color="auto" w:fill="FFFFFF"/>
        <w:spacing w:before="100" w:beforeAutospacing="1" w:after="150" w:line="360" w:lineRule="auto"/>
        <w:jc w:val="center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1DB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131DB" w:rsidRPr="00E205FC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  <w:t xml:space="preserve">Příklad: </w:t>
      </w: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Výnosy</w:t>
      </w:r>
    </w:p>
    <w:p w:rsidR="003131DB" w:rsidRPr="00E205FC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b/>
          <w:color w:val="DB2982"/>
          <w:sz w:val="24"/>
          <w:szCs w:val="24"/>
          <w:lang w:eastAsia="cs-CZ"/>
        </w:rPr>
        <w:t>Výnos dříve než příjem</w:t>
      </w: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– vystavená faktura odběrateli – přijatá úhrada od odběratele.</w:t>
      </w:r>
    </w:p>
    <w:p w:rsidR="003131DB" w:rsidRPr="00E205FC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b/>
          <w:color w:val="DB2982"/>
          <w:sz w:val="24"/>
          <w:szCs w:val="24"/>
          <w:lang w:eastAsia="cs-CZ"/>
        </w:rPr>
        <w:t>Příjem dříve než výnos</w:t>
      </w: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– přijatá záloha od odběratele – vystavená faktura odběrateli.</w:t>
      </w:r>
    </w:p>
    <w:p w:rsidR="003131DB" w:rsidRPr="00E205FC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b/>
          <w:color w:val="DB2982"/>
          <w:sz w:val="24"/>
          <w:szCs w:val="24"/>
          <w:lang w:eastAsia="cs-CZ"/>
        </w:rPr>
        <w:t xml:space="preserve">Příjem a výnos současně </w:t>
      </w: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– tržby v hotovosti v podnikové provozovně za zboží či služby.</w:t>
      </w:r>
    </w:p>
    <w:p w:rsidR="003131DB" w:rsidRPr="00E205FC" w:rsidRDefault="003131DB" w:rsidP="003131D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E205F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 účetnictví platí pravidlo, které stanovuje, že náklady a výnosy je nutné zaúčtovat do jednotlivých období podle časové a věcné souvislosti. </w:t>
      </w:r>
    </w:p>
    <w:p w:rsidR="009A4BD3" w:rsidRDefault="009A4BD3"/>
    <w:p w:rsidR="009A4BD3" w:rsidRPr="009A4BD3" w:rsidRDefault="00362AF4" w:rsidP="00DD690C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8" w:tooltip="Účet 501 (Nákladový - daňový) - Spotřeba materiálu" w:history="1">
        <w:proofErr w:type="gramStart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6</w:t>
        </w:r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01</w:t>
        </w:r>
        <w:proofErr w:type="gramEnd"/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</w:t>
        </w:r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–</w:t>
        </w:r>
        <w:proofErr w:type="gramStart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Tržby</w:t>
        </w:r>
        <w:proofErr w:type="gramEnd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za vlastní výrobky</w:t>
        </w:r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(vý</w:t>
        </w:r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nosový</w:t>
        </w:r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- daňový) </w:t>
        </w:r>
      </w:hyperlink>
    </w:p>
    <w:p w:rsidR="009A4BD3" w:rsidRPr="009A4BD3" w:rsidRDefault="009A4BD3" w:rsidP="00DD690C">
      <w:pPr>
        <w:pStyle w:val="Odstavecseseznamem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A4BD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Tržba za vlastně vyrobené zboží</w:t>
      </w:r>
    </w:p>
    <w:p w:rsidR="009A4BD3" w:rsidRDefault="009A4BD3" w:rsidP="00DD690C"/>
    <w:p w:rsidR="009A4BD3" w:rsidRDefault="00362AF4" w:rsidP="009A4BD3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</w:pPr>
      <w:hyperlink r:id="rId9" w:tooltip="Účet 501 (Nákladový - daňový) - Spotřeba materiálu" w:history="1">
        <w:proofErr w:type="gramStart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6</w:t>
        </w:r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0</w:t>
        </w:r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2</w:t>
        </w:r>
        <w:proofErr w:type="gramEnd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–</w:t>
        </w:r>
        <w:proofErr w:type="gramStart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Tržby</w:t>
        </w:r>
        <w:proofErr w:type="gramEnd"/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z prodeje služeb</w:t>
        </w:r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(vý</w:t>
        </w:r>
        <w:r w:rsid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nosový</w:t>
        </w:r>
        <w:r w:rsidR="009A4BD3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- daňový) </w:t>
        </w:r>
      </w:hyperlink>
    </w:p>
    <w:p w:rsidR="009A4BD3" w:rsidRDefault="009A4BD3" w:rsidP="009A4BD3">
      <w:pPr>
        <w:pStyle w:val="Odstavecseseznamem"/>
        <w:numPr>
          <w:ilvl w:val="0"/>
          <w:numId w:val="5"/>
        </w:numPr>
        <w:rPr>
          <w:rFonts w:ascii="Arial" w:hAnsi="Arial" w:cs="Arial"/>
          <w:color w:val="00B050"/>
          <w:sz w:val="24"/>
          <w:szCs w:val="24"/>
        </w:rPr>
      </w:pPr>
      <w:r w:rsidRPr="00DD690C">
        <w:rPr>
          <w:rFonts w:ascii="Arial" w:hAnsi="Arial" w:cs="Arial"/>
          <w:color w:val="00B050"/>
          <w:sz w:val="24"/>
          <w:szCs w:val="24"/>
        </w:rPr>
        <w:t>Telefonní poplatky, účetní služby, pronájem kanceláří</w:t>
      </w:r>
      <w:r w:rsidR="00DD690C" w:rsidRPr="00DD690C">
        <w:rPr>
          <w:rFonts w:ascii="Arial" w:hAnsi="Arial" w:cs="Arial"/>
          <w:color w:val="00B050"/>
          <w:sz w:val="24"/>
          <w:szCs w:val="24"/>
        </w:rPr>
        <w:t>, úklidové služby</w:t>
      </w:r>
      <w:r w:rsidR="00DD690C">
        <w:rPr>
          <w:rFonts w:ascii="Arial" w:hAnsi="Arial" w:cs="Arial"/>
          <w:color w:val="00B050"/>
          <w:sz w:val="24"/>
          <w:szCs w:val="24"/>
        </w:rPr>
        <w:t>, odběr energií</w:t>
      </w:r>
      <w:r w:rsidR="00DD690C" w:rsidRPr="00DD690C">
        <w:rPr>
          <w:rFonts w:ascii="Arial" w:hAnsi="Arial" w:cs="Arial"/>
          <w:color w:val="00B050"/>
          <w:sz w:val="24"/>
          <w:szCs w:val="24"/>
        </w:rPr>
        <w:t xml:space="preserve"> …</w:t>
      </w:r>
    </w:p>
    <w:p w:rsidR="00DD690C" w:rsidRDefault="00DD690C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362AF4" w:rsidP="00743DE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</w:pPr>
      <w:hyperlink r:id="rId10" w:tooltip="Účet 501 (Nákladový - daňový) - Spotřeba materiálu" w:history="1">
        <w:proofErr w:type="gramStart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604</w:t>
        </w:r>
        <w:proofErr w:type="gramEnd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–</w:t>
        </w:r>
        <w:proofErr w:type="gramStart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Tržby</w:t>
        </w:r>
        <w:proofErr w:type="gramEnd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z prodeje zboží</w:t>
        </w:r>
        <w:r w:rsidR="00743DEB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(vý</w:t>
        </w:r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nosový</w:t>
        </w:r>
        <w:r w:rsidR="00743DEB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- daňový) </w:t>
        </w:r>
      </w:hyperlink>
    </w:p>
    <w:p w:rsidR="00743DEB" w:rsidRDefault="00743DEB" w:rsidP="00743DEB">
      <w:pPr>
        <w:pStyle w:val="Odstavecseseznamem"/>
        <w:numPr>
          <w:ilvl w:val="0"/>
          <w:numId w:val="5"/>
        </w:num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Tržba za zboží</w:t>
      </w:r>
    </w:p>
    <w:p w:rsidR="00743DEB" w:rsidRDefault="00743DEB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DD690C" w:rsidRDefault="00DD690C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DD690C" w:rsidRDefault="00DD690C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DD690C" w:rsidRDefault="00DD690C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DD690C" w:rsidRDefault="00DD690C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DD690C" w:rsidRPr="00743DEB" w:rsidRDefault="00743DEB" w:rsidP="00D02B0A">
      <w:pPr>
        <w:jc w:val="center"/>
        <w:rPr>
          <w:rFonts w:ascii="Arial" w:hAnsi="Arial" w:cs="Arial"/>
          <w:color w:val="00B050"/>
          <w:sz w:val="24"/>
          <w:szCs w:val="24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90C" w:rsidRDefault="00DD690C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E8437F" w:rsidRDefault="00E8437F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362AF4" w:rsidP="00743DE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</w:pPr>
      <w:hyperlink r:id="rId11" w:tooltip="Účet 501 (Nákladový - daňový) - Spotřeba materiálu" w:history="1">
        <w:proofErr w:type="gramStart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641</w:t>
        </w:r>
        <w:proofErr w:type="gramEnd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–</w:t>
        </w:r>
        <w:proofErr w:type="gramStart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Tržby</w:t>
        </w:r>
        <w:proofErr w:type="gramEnd"/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z prodeje dlouhodobého nehmotného a hmotného majetku</w:t>
        </w:r>
        <w:r w:rsidR="00743DEB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(vý</w:t>
        </w:r>
        <w:r w:rsidR="00743DEB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nosový</w:t>
        </w:r>
        <w:r w:rsidR="00743DEB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- daňový) </w:t>
        </w:r>
      </w:hyperlink>
    </w:p>
    <w:p w:rsidR="00743DEB" w:rsidRDefault="00743DEB" w:rsidP="00743DEB">
      <w:pPr>
        <w:pStyle w:val="Odstavecseseznamem"/>
        <w:numPr>
          <w:ilvl w:val="0"/>
          <w:numId w:val="5"/>
        </w:num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>Prodej majetku</w:t>
      </w:r>
    </w:p>
    <w:p w:rsidR="00743DEB" w:rsidRDefault="00743DEB" w:rsidP="00DD690C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DD690C" w:rsidRDefault="00362AF4" w:rsidP="00DD690C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</w:pPr>
      <w:hyperlink r:id="rId12" w:tooltip="Účet 501 (Nákladový - daňový) - Spotřeba materiálu" w:history="1">
        <w:proofErr w:type="gramStart"/>
        <w:r w:rsidR="00DD690C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642</w:t>
        </w:r>
        <w:proofErr w:type="gramEnd"/>
        <w:r w:rsidR="00DD690C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–</w:t>
        </w:r>
        <w:proofErr w:type="gramStart"/>
        <w:r w:rsidR="00DD690C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Tržby</w:t>
        </w:r>
        <w:proofErr w:type="gramEnd"/>
        <w:r w:rsidR="00DD690C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z prodeje materiálu</w:t>
        </w:r>
        <w:r w:rsidR="00DD690C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(vý</w:t>
        </w:r>
        <w:r w:rsidR="00DD690C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>nosový</w:t>
        </w:r>
        <w:r w:rsidR="00DD690C" w:rsidRPr="009A4BD3">
          <w:rPr>
            <w:rFonts w:ascii="Arial" w:eastAsia="Times New Roman" w:hAnsi="Arial" w:cs="Arial"/>
            <w:i/>
            <w:iCs/>
            <w:color w:val="0000FF" w:themeColor="hyperlink"/>
            <w:sz w:val="24"/>
            <w:szCs w:val="24"/>
            <w:u w:val="single"/>
            <w:lang w:eastAsia="cs-CZ"/>
          </w:rPr>
          <w:t xml:space="preserve"> - daňový) </w:t>
        </w:r>
      </w:hyperlink>
    </w:p>
    <w:p w:rsidR="00DD690C" w:rsidRDefault="00DD690C" w:rsidP="00DD690C">
      <w:pPr>
        <w:pStyle w:val="Odstavecseseznamem"/>
        <w:numPr>
          <w:ilvl w:val="0"/>
          <w:numId w:val="5"/>
        </w:num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Prodej </w:t>
      </w:r>
      <w:r w:rsidR="00E8437F">
        <w:rPr>
          <w:rFonts w:ascii="Arial" w:hAnsi="Arial" w:cs="Arial"/>
          <w:color w:val="00B050"/>
          <w:sz w:val="24"/>
          <w:szCs w:val="24"/>
        </w:rPr>
        <w:t>materiálu</w:t>
      </w: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</w:pPr>
      <w:r w:rsidRPr="00743DEB"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6</w:t>
      </w:r>
      <w: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62</w:t>
      </w:r>
      <w:r w:rsidRPr="00743DEB"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 xml:space="preserve"> – </w:t>
      </w:r>
      <w: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Úroky</w:t>
      </w:r>
      <w:r w:rsidRPr="00743DEB"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 xml:space="preserve"> (výnosový </w:t>
      </w:r>
      <w: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–</w:t>
      </w:r>
      <w:r w:rsidRPr="00743DEB"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 xml:space="preserve"> daňový</w:t>
      </w:r>
      <w: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)</w:t>
      </w:r>
    </w:p>
    <w:p w:rsidR="00743DEB" w:rsidRPr="00743DEB" w:rsidRDefault="00743DEB" w:rsidP="00743DEB">
      <w:pPr>
        <w:pStyle w:val="Odstavecseseznamem"/>
        <w:numPr>
          <w:ilvl w:val="0"/>
          <w:numId w:val="5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iCs/>
          <w:color w:val="00B050"/>
          <w:sz w:val="24"/>
          <w:szCs w:val="24"/>
          <w:lang w:eastAsia="cs-CZ"/>
        </w:rPr>
      </w:pPr>
      <w:r w:rsidRPr="00743DEB">
        <w:rPr>
          <w:rFonts w:ascii="Arial" w:eastAsia="Times New Roman" w:hAnsi="Arial" w:cs="Arial"/>
          <w:iCs/>
          <w:color w:val="00B050"/>
          <w:sz w:val="24"/>
          <w:szCs w:val="24"/>
          <w:lang w:eastAsia="cs-CZ"/>
        </w:rPr>
        <w:t>Úroky v bance</w:t>
      </w: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E8437F" w:rsidP="00E8437F">
      <w:pP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</w:pPr>
      <w:r w:rsidRPr="00E8437F"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66</w:t>
      </w:r>
      <w: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8</w:t>
      </w:r>
      <w:r w:rsidRPr="00E8437F"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 xml:space="preserve"> – Úroky (výnosový – daňový</w:t>
      </w:r>
      <w:r>
        <w:rPr>
          <w:rFonts w:ascii="Arial" w:eastAsia="Times New Roman" w:hAnsi="Arial" w:cs="Arial"/>
          <w:i/>
          <w:iCs/>
          <w:color w:val="0000FF" w:themeColor="hyperlink"/>
          <w:sz w:val="24"/>
          <w:szCs w:val="24"/>
          <w:u w:val="single"/>
          <w:lang w:eastAsia="cs-CZ"/>
        </w:rPr>
        <w:t>)</w:t>
      </w:r>
    </w:p>
    <w:p w:rsidR="00E8437F" w:rsidRPr="00E8437F" w:rsidRDefault="00E8437F" w:rsidP="00E8437F">
      <w:pPr>
        <w:pStyle w:val="Odstavecseseznamem"/>
        <w:numPr>
          <w:ilvl w:val="0"/>
          <w:numId w:val="5"/>
        </w:num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>Náhrady od pojišťovny</w:t>
      </w: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Pr="00743DEB" w:rsidRDefault="00743DEB" w:rsidP="00D02B0A">
      <w:pPr>
        <w:jc w:val="center"/>
        <w:rPr>
          <w:rFonts w:ascii="Arial" w:hAnsi="Arial" w:cs="Arial"/>
          <w:color w:val="00B050"/>
          <w:sz w:val="24"/>
          <w:szCs w:val="24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DEB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p w:rsidR="00743DEB" w:rsidRDefault="00743DEB" w:rsidP="00743D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743DEB" w:rsidRDefault="00743DEB" w:rsidP="00743DEB">
      <w:pPr>
        <w:rPr>
          <w:rFonts w:ascii="Arial" w:hAnsi="Arial" w:cs="Arial"/>
          <w:sz w:val="24"/>
          <w:szCs w:val="24"/>
        </w:rPr>
      </w:pPr>
    </w:p>
    <w:p w:rsidR="00743DEB" w:rsidRPr="00F80F1F" w:rsidRDefault="00743DEB" w:rsidP="00743DE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743DEB" w:rsidRPr="00F80F1F" w:rsidRDefault="00743DEB" w:rsidP="00743DE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743DEB" w:rsidRDefault="00743DEB" w:rsidP="00743DE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743DEB" w:rsidRDefault="00743DEB" w:rsidP="00743D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335CD">
        <w:rPr>
          <w:rFonts w:ascii="Arial" w:hAnsi="Arial" w:cs="Arial"/>
          <w:sz w:val="24"/>
          <w:szCs w:val="24"/>
        </w:rPr>
        <w:t>http://www.uctovani.net/ucet.</w:t>
      </w:r>
    </w:p>
    <w:p w:rsidR="00743DEB" w:rsidRPr="00DD690C" w:rsidRDefault="00743DEB" w:rsidP="00743DEB">
      <w:pPr>
        <w:pStyle w:val="Odstavecseseznamem"/>
        <w:ind w:left="1080"/>
        <w:rPr>
          <w:rFonts w:ascii="Arial" w:hAnsi="Arial" w:cs="Arial"/>
          <w:color w:val="00B050"/>
          <w:sz w:val="24"/>
          <w:szCs w:val="24"/>
        </w:rPr>
      </w:pPr>
    </w:p>
    <w:sectPr w:rsidR="00743DEB" w:rsidRPr="00DD690C" w:rsidSect="00D760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numPicBullet w:numPicBulletId="1">
    <w:pict>
      <v:shape id="_x0000_i1027" type="#_x0000_t75" style="width:11.25pt;height:11.25pt" o:bullet="t">
        <v:imagedata r:id="rId2" o:title="BD10297_"/>
      </v:shape>
    </w:pict>
  </w:numPicBullet>
  <w:abstractNum w:abstractNumId="0">
    <w:nsid w:val="1224165B"/>
    <w:multiLevelType w:val="hybridMultilevel"/>
    <w:tmpl w:val="69BCCC28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CC5817"/>
    <w:multiLevelType w:val="hybridMultilevel"/>
    <w:tmpl w:val="CFEACDC6"/>
    <w:lvl w:ilvl="0" w:tplc="C4568A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13A8D"/>
    <w:multiLevelType w:val="multilevel"/>
    <w:tmpl w:val="E95C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D11950"/>
    <w:multiLevelType w:val="hybridMultilevel"/>
    <w:tmpl w:val="41B2A6F4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A42D5"/>
    <w:multiLevelType w:val="hybridMultilevel"/>
    <w:tmpl w:val="4AE460E0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205FC"/>
    <w:rsid w:val="00053FDF"/>
    <w:rsid w:val="0014238E"/>
    <w:rsid w:val="003131DB"/>
    <w:rsid w:val="003504E4"/>
    <w:rsid w:val="00362AF4"/>
    <w:rsid w:val="004F3589"/>
    <w:rsid w:val="00662FAB"/>
    <w:rsid w:val="006C2AC5"/>
    <w:rsid w:val="00743DEB"/>
    <w:rsid w:val="00761D72"/>
    <w:rsid w:val="009A4BD3"/>
    <w:rsid w:val="009E1C3E"/>
    <w:rsid w:val="00A97F07"/>
    <w:rsid w:val="00AA6045"/>
    <w:rsid w:val="00AD1EB8"/>
    <w:rsid w:val="00CA4CFD"/>
    <w:rsid w:val="00D02B0A"/>
    <w:rsid w:val="00D76050"/>
    <w:rsid w:val="00D917D4"/>
    <w:rsid w:val="00DD690C"/>
    <w:rsid w:val="00E205FC"/>
    <w:rsid w:val="00E8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7F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205F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13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3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205F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13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3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tovani.net/ucet.php?ucet_c=501&amp;popis=Spotreba-materialu&amp;i=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odnikator.cz/provoz-firmy/management/rizeni-podniku/n:18049" TargetMode="External"/><Relationship Id="rId12" Type="http://schemas.openxmlformats.org/officeDocument/2006/relationships/hyperlink" Target="http://www.uctovani.net/ucet.php?ucet_c=501&amp;popis=Spotreba-materialu&amp;i=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www.uctovani.net/ucet.php?ucet_c=501&amp;popis=Spotreba-materialu&amp;i=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tovani.net/ucet.php?ucet_c=501&amp;popis=Spotreba-materialu&amp;i=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tovani.net/ucet.php?ucet_c=501&amp;popis=Spotreba-materialu&amp;i=8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437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SST Most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LIVA</cp:lastModifiedBy>
  <cp:revision>13</cp:revision>
  <dcterms:created xsi:type="dcterms:W3CDTF">2014-06-11T09:12:00Z</dcterms:created>
  <dcterms:modified xsi:type="dcterms:W3CDTF">2014-10-23T11:47:00Z</dcterms:modified>
</cp:coreProperties>
</file>